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3A864B" w14:textId="4D4EEA4A" w:rsidR="00BC7B98" w:rsidRDefault="00000000">
      <w:pPr>
        <w:pStyle w:val="Heading1"/>
      </w:pPr>
      <w:r>
        <w:rPr>
          <w:b/>
          <w:bCs/>
        </w:rPr>
        <w:t xml:space="preserve">Examples: The Area Between 2 Curves </w:t>
      </w:r>
      <w:proofErr w:type="gramStart"/>
      <w:r>
        <w:rPr>
          <w:b/>
          <w:bCs/>
        </w:rPr>
        <w:t>With</w:t>
      </w:r>
      <w:proofErr w:type="gramEnd"/>
      <w:r>
        <w:rPr>
          <w:b/>
          <w:bCs/>
        </w:rPr>
        <w:t xml:space="preserve"> Respect to y</w:t>
      </w:r>
    </w:p>
    <w:p w14:paraId="2D3EB234" w14:textId="77777777" w:rsidR="00BC7B98" w:rsidRDefault="00000000">
      <w:r w:rsidRPr="00286E3F">
        <w:rPr>
          <w:b/>
          <w:bCs/>
          <w:u w:val="single"/>
        </w:rPr>
        <w:t>Example</w:t>
      </w:r>
      <w:r w:rsidRPr="00286E3F">
        <w:rPr>
          <w:u w:val="single"/>
        </w:rPr>
        <w:t xml:space="preserve"> </w:t>
      </w:r>
      <w:r>
        <w:t xml:space="preserve">Find the area between </w:t>
      </w:r>
      <m:oMath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2y</m:t>
        </m:r>
      </m:oMath>
      <w:r>
        <w:t xml:space="preserve"> and </w:t>
      </w:r>
      <m:oMath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3</m:t>
        </m:r>
      </m:oMath>
    </w:p>
    <w:p w14:paraId="59474F41" w14:textId="77777777" w:rsidR="00BC7B98" w:rsidRDefault="00BC7B98"/>
    <w:p w14:paraId="1FB84CB4" w14:textId="77777777" w:rsidR="00BC7B98" w:rsidRDefault="00BC7B98"/>
    <w:p w14:paraId="7C6351EE" w14:textId="77777777" w:rsidR="00BC7B98" w:rsidRDefault="00BC7B98"/>
    <w:p w14:paraId="094B0EAD" w14:textId="77777777" w:rsidR="00BC7B98" w:rsidRDefault="00BC7B98"/>
    <w:p w14:paraId="1F7EB607" w14:textId="77777777" w:rsidR="00BC7B98" w:rsidRDefault="00BC7B98"/>
    <w:p w14:paraId="5B19E057" w14:textId="77777777" w:rsidR="00BC7B98" w:rsidRDefault="00BC7B98"/>
    <w:p w14:paraId="0AC0537C" w14:textId="77777777" w:rsidR="00BC7B98" w:rsidRDefault="00BC7B98"/>
    <w:p w14:paraId="0F4F626A" w14:textId="77777777" w:rsidR="00BC7B98" w:rsidRDefault="00BC7B98"/>
    <w:p w14:paraId="737F2FFB" w14:textId="77777777" w:rsidR="00BC7B98" w:rsidRDefault="00BC7B98"/>
    <w:p w14:paraId="7160A837" w14:textId="77777777" w:rsidR="00BC7B98" w:rsidRDefault="00BC7B98"/>
    <w:p w14:paraId="242245E3" w14:textId="77777777" w:rsidR="00BC7B98" w:rsidRDefault="00BC7B98"/>
    <w:p w14:paraId="51DFCB56" w14:textId="77777777" w:rsidR="00BC7B98" w:rsidRDefault="00BC7B98"/>
    <w:p w14:paraId="11889316" w14:textId="77777777" w:rsidR="00BC7B98" w:rsidRDefault="00BC7B98"/>
    <w:p w14:paraId="3F7F7B99" w14:textId="77777777" w:rsidR="00BC7B98" w:rsidRDefault="00BC7B98"/>
    <w:p w14:paraId="18B576CC" w14:textId="77777777" w:rsidR="00BC7B98" w:rsidRDefault="00000000">
      <w:r>
        <w:br w:type="page"/>
      </w:r>
    </w:p>
    <w:p w14:paraId="049B3E43" w14:textId="77777777" w:rsidR="00BC7B98" w:rsidRDefault="00000000">
      <w:r w:rsidRPr="00286E3F">
        <w:rPr>
          <w:b/>
          <w:bCs/>
          <w:u w:val="single"/>
        </w:rPr>
        <w:lastRenderedPageBreak/>
        <w:t>Example</w:t>
      </w:r>
      <w:r>
        <w:t xml:space="preserve"> Find the area enclosed by </w:t>
      </w:r>
      <m:oMath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+</m:t>
        </m:r>
        <m:r>
          <w:rPr>
            <w:rFonts w:ascii="Cambria Math" w:hAnsi="Cambria Math"/>
          </w:rPr>
          <m:t>4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4</m:t>
        </m:r>
      </m:oMath>
      <w:r>
        <w:t xml:space="preserve"> and </w:t>
      </w:r>
      <m:oMath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1</m:t>
        </m:r>
      </m:oMath>
      <w:r>
        <w:t xml:space="preserve"> for </w:t>
      </w:r>
      <m:oMath>
        <m:r>
          <w:rPr>
            <w:rFonts w:ascii="Cambria Math" w:hAnsi="Cambria Math"/>
          </w:rPr>
          <m:t>x</m:t>
        </m:r>
        <m:r>
          <m:rPr>
            <m:sty m:val="p"/>
          </m:rPr>
          <w:rPr>
            <w:rFonts w:ascii="Cambria Math" w:hAnsi="Cambria Math"/>
          </w:rPr>
          <m:t>≥</m:t>
        </m:r>
        <m:r>
          <w:rPr>
            <w:rFonts w:ascii="Cambria Math" w:hAnsi="Cambria Math"/>
          </w:rPr>
          <m:t>0</m:t>
        </m:r>
      </m:oMath>
    </w:p>
    <w:p w14:paraId="52B05520" w14:textId="77777777" w:rsidR="00BC7B98" w:rsidRDefault="00BC7B98"/>
    <w:p w14:paraId="51BE7CB9" w14:textId="77777777" w:rsidR="00BC7B98" w:rsidRDefault="00BC7B98"/>
    <w:p w14:paraId="13C3A5B8" w14:textId="77777777" w:rsidR="00BC7B98" w:rsidRDefault="00BC7B98"/>
    <w:p w14:paraId="53B93585" w14:textId="77777777" w:rsidR="00BC7B98" w:rsidRDefault="00BC7B98"/>
    <w:p w14:paraId="03471992" w14:textId="77777777" w:rsidR="00BC7B98" w:rsidRDefault="00BC7B98"/>
    <w:p w14:paraId="59AC98E1" w14:textId="77777777" w:rsidR="00BC7B98" w:rsidRDefault="00BC7B98"/>
    <w:p w14:paraId="4D71DB56" w14:textId="77777777" w:rsidR="00BC7B98" w:rsidRDefault="00BC7B98"/>
    <w:p w14:paraId="23F85CCB" w14:textId="77777777" w:rsidR="00BC7B98" w:rsidRDefault="00BC7B98"/>
    <w:p w14:paraId="0A0C9677" w14:textId="77777777" w:rsidR="00BC7B98" w:rsidRDefault="00BC7B98"/>
    <w:p w14:paraId="1FF507FB" w14:textId="77777777" w:rsidR="00BC7B98" w:rsidRDefault="00BC7B98"/>
    <w:p w14:paraId="163FFD3B" w14:textId="77777777" w:rsidR="00BC7B98" w:rsidRDefault="00BC7B98"/>
    <w:p w14:paraId="2FE27A21" w14:textId="77777777" w:rsidR="00BC7B98" w:rsidRDefault="00BC7B98"/>
    <w:p w14:paraId="1E741896" w14:textId="77777777" w:rsidR="00BC7B98" w:rsidRDefault="00BC7B98"/>
    <w:p w14:paraId="66DFE8BD" w14:textId="77777777" w:rsidR="00BC7B98" w:rsidRDefault="00BC7B98"/>
    <w:sectPr w:rsidR="00BC7B98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9B7B7C" w14:textId="77777777" w:rsidR="00281132" w:rsidRDefault="00281132">
      <w:pPr>
        <w:spacing w:after="0" w:line="240" w:lineRule="auto"/>
      </w:pPr>
      <w:r>
        <w:separator/>
      </w:r>
    </w:p>
  </w:endnote>
  <w:endnote w:type="continuationSeparator" w:id="0">
    <w:p w14:paraId="559073F1" w14:textId="77777777" w:rsidR="00281132" w:rsidRDefault="00281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696C5D" w14:textId="77777777" w:rsidR="00000000" w:rsidRDefault="0000000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36EE2C9" w14:textId="77777777" w:rsidR="00BC7B98" w:rsidRDefault="00000000">
    <w:pPr>
      <w:pStyle w:val="Footer"/>
    </w:pPr>
    <w:r>
      <w:t>Copyright 2023,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AD0846" w14:textId="77777777" w:rsidR="00281132" w:rsidRDefault="00281132">
      <w:r>
        <w:separator/>
      </w:r>
    </w:p>
  </w:footnote>
  <w:footnote w:type="continuationSeparator" w:id="0">
    <w:p w14:paraId="0AFFCE96" w14:textId="77777777" w:rsidR="00281132" w:rsidRDefault="002811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A990"/>
    <w:multiLevelType w:val="multilevel"/>
    <w:tmpl w:val="6F8CCD76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1" w15:restartNumberingAfterBreak="0">
    <w:nsid w:val="2FB44AA1"/>
    <w:multiLevelType w:val="hybridMultilevel"/>
    <w:tmpl w:val="D9C4C7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2271A9"/>
    <w:multiLevelType w:val="hybridMultilevel"/>
    <w:tmpl w:val="133654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730578"/>
    <w:multiLevelType w:val="hybridMultilevel"/>
    <w:tmpl w:val="3B34CC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C249D3"/>
    <w:multiLevelType w:val="hybridMultilevel"/>
    <w:tmpl w:val="519068D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320BD"/>
    <w:multiLevelType w:val="hybridMultilevel"/>
    <w:tmpl w:val="E110C6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8448428">
    <w:abstractNumId w:val="3"/>
  </w:num>
  <w:num w:numId="2" w16cid:durableId="689139488">
    <w:abstractNumId w:val="4"/>
  </w:num>
  <w:num w:numId="3" w16cid:durableId="305744910">
    <w:abstractNumId w:val="2"/>
  </w:num>
  <w:num w:numId="4" w16cid:durableId="1518613981">
    <w:abstractNumId w:val="7"/>
  </w:num>
  <w:num w:numId="5" w16cid:durableId="1756703298">
    <w:abstractNumId w:val="1"/>
  </w:num>
  <w:num w:numId="6" w16cid:durableId="1019310988">
    <w:abstractNumId w:val="6"/>
  </w:num>
  <w:num w:numId="7" w16cid:durableId="1581213623">
    <w:abstractNumId w:val="8"/>
  </w:num>
  <w:num w:numId="8" w16cid:durableId="1728143853">
    <w:abstractNumId w:val="5"/>
  </w:num>
  <w:num w:numId="9" w16cid:durableId="937910217">
    <w:abstractNumId w:val="9"/>
  </w:num>
  <w:num w:numId="10" w16cid:durableId="145628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B98"/>
    <w:rsid w:val="00281132"/>
    <w:rsid w:val="00286E3F"/>
    <w:rsid w:val="00534BEC"/>
    <w:rsid w:val="00BC7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1413BE"/>
  <w15:docId w15:val="{7C336D72-3455-4D83-8013-5D08D0B50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SourceCode">
    <w:name w:val="Source Code"/>
    <w:basedOn w:val="Normal"/>
    <w:pPr>
      <w:wordWrap w:val="0"/>
    </w:pPr>
  </w:style>
  <w:style w:type="character" w:customStyle="1" w:styleId="KeywordTok">
    <w:name w:val="KeywordTok"/>
    <w:rPr>
      <w:b/>
      <w:color w:val="007020"/>
    </w:rPr>
  </w:style>
  <w:style w:type="character" w:customStyle="1" w:styleId="DataTypeTok">
    <w:name w:val="DataTypeTok"/>
    <w:rPr>
      <w:color w:val="902000"/>
    </w:rPr>
  </w:style>
  <w:style w:type="character" w:customStyle="1" w:styleId="DecValTok">
    <w:name w:val="DecValTok"/>
    <w:rPr>
      <w:color w:val="40A070"/>
    </w:rPr>
  </w:style>
  <w:style w:type="character" w:customStyle="1" w:styleId="BaseNTok">
    <w:name w:val="BaseNTok"/>
    <w:rPr>
      <w:color w:val="40A070"/>
    </w:rPr>
  </w:style>
  <w:style w:type="character" w:customStyle="1" w:styleId="FloatTok">
    <w:name w:val="FloatTok"/>
    <w:rPr>
      <w:color w:val="40A070"/>
    </w:rPr>
  </w:style>
  <w:style w:type="character" w:customStyle="1" w:styleId="ConstantTok">
    <w:name w:val="ConstantTok"/>
    <w:rPr>
      <w:color w:val="880000"/>
    </w:rPr>
  </w:style>
  <w:style w:type="character" w:customStyle="1" w:styleId="CharTok">
    <w:name w:val="CharTok"/>
    <w:rPr>
      <w:color w:val="4070A0"/>
    </w:rPr>
  </w:style>
  <w:style w:type="character" w:customStyle="1" w:styleId="SpecialCharTok">
    <w:name w:val="SpecialCharTok"/>
    <w:rPr>
      <w:color w:val="4070A0"/>
    </w:rPr>
  </w:style>
  <w:style w:type="character" w:customStyle="1" w:styleId="StringTok">
    <w:name w:val="StringTok"/>
    <w:rPr>
      <w:color w:val="4070A0"/>
    </w:rPr>
  </w:style>
  <w:style w:type="character" w:customStyle="1" w:styleId="VerbatimStringTok">
    <w:name w:val="VerbatimStringTok"/>
    <w:rPr>
      <w:color w:val="4070A0"/>
    </w:rPr>
  </w:style>
  <w:style w:type="character" w:customStyle="1" w:styleId="SpecialStringTok">
    <w:name w:val="SpecialStringTok"/>
    <w:rPr>
      <w:color w:val="BB6688"/>
    </w:rPr>
  </w:style>
  <w:style w:type="character" w:customStyle="1" w:styleId="ImportTok">
    <w:name w:val="ImportTok"/>
    <w:rPr>
      <w:b/>
      <w:color w:val="008000"/>
    </w:rPr>
  </w:style>
  <w:style w:type="character" w:customStyle="1" w:styleId="CommentTok">
    <w:name w:val="CommentTok"/>
    <w:rPr>
      <w:i/>
      <w:color w:val="60A0B0"/>
    </w:rPr>
  </w:style>
  <w:style w:type="character" w:customStyle="1" w:styleId="DocumentationTok">
    <w:name w:val="DocumentationTok"/>
    <w:rPr>
      <w:i/>
      <w:color w:val="BA2121"/>
    </w:rPr>
  </w:style>
  <w:style w:type="character" w:customStyle="1" w:styleId="AnnotationTok">
    <w:name w:val="AnnotationTok"/>
    <w:rPr>
      <w:b/>
      <w:i/>
      <w:color w:val="60A0B0"/>
    </w:rPr>
  </w:style>
  <w:style w:type="character" w:customStyle="1" w:styleId="CommentVarTok">
    <w:name w:val="CommentVarTok"/>
    <w:rPr>
      <w:b/>
      <w:i/>
      <w:color w:val="60A0B0"/>
    </w:rPr>
  </w:style>
  <w:style w:type="character" w:customStyle="1" w:styleId="OtherTok">
    <w:name w:val="OtherTok"/>
    <w:rPr>
      <w:color w:val="007020"/>
    </w:rPr>
  </w:style>
  <w:style w:type="character" w:customStyle="1" w:styleId="FunctionTok">
    <w:name w:val="FunctionTok"/>
    <w:rPr>
      <w:color w:val="06287E"/>
    </w:rPr>
  </w:style>
  <w:style w:type="character" w:customStyle="1" w:styleId="VariableTok">
    <w:name w:val="VariableTok"/>
    <w:rPr>
      <w:color w:val="19177C"/>
    </w:rPr>
  </w:style>
  <w:style w:type="character" w:customStyle="1" w:styleId="ControlFlowTok">
    <w:name w:val="ControlFlowTok"/>
    <w:rPr>
      <w:b/>
      <w:color w:val="007020"/>
    </w:rPr>
  </w:style>
  <w:style w:type="character" w:customStyle="1" w:styleId="OperatorTok">
    <w:name w:val="OperatorTok"/>
    <w:rPr>
      <w:color w:val="666666"/>
    </w:rPr>
  </w:style>
  <w:style w:type="character" w:customStyle="1" w:styleId="BuiltInTok">
    <w:name w:val="BuiltInTok"/>
    <w:rPr>
      <w:color w:val="008000"/>
    </w:rPr>
  </w:style>
  <w:style w:type="character" w:customStyle="1" w:styleId="ExtensionTok">
    <w:name w:val="ExtensionTok"/>
  </w:style>
  <w:style w:type="character" w:customStyle="1" w:styleId="PreprocessorTok">
    <w:name w:val="PreprocessorTok"/>
    <w:rPr>
      <w:color w:val="BC7A00"/>
    </w:rPr>
  </w:style>
  <w:style w:type="character" w:customStyle="1" w:styleId="AttributeTok">
    <w:name w:val="AttributeTok"/>
    <w:rPr>
      <w:color w:val="7D9029"/>
    </w:rPr>
  </w:style>
  <w:style w:type="character" w:customStyle="1" w:styleId="RegionMarkerTok">
    <w:name w:val="RegionMarkerTok"/>
  </w:style>
  <w:style w:type="character" w:customStyle="1" w:styleId="InformationTok">
    <w:name w:val="InformationTok"/>
    <w:rPr>
      <w:b/>
      <w:i/>
      <w:color w:val="60A0B0"/>
    </w:rPr>
  </w:style>
  <w:style w:type="character" w:customStyle="1" w:styleId="WarningTok">
    <w:name w:val="WarningTok"/>
    <w:rPr>
      <w:b/>
      <w:i/>
      <w:color w:val="60A0B0"/>
    </w:rPr>
  </w:style>
  <w:style w:type="character" w:customStyle="1" w:styleId="AlertTok">
    <w:name w:val="AlertTok"/>
    <w:rPr>
      <w:b/>
      <w:color w:val="FF0000"/>
    </w:rPr>
  </w:style>
  <w:style w:type="character" w:customStyle="1" w:styleId="ErrorTok">
    <w:name w:val="ErrorTok"/>
    <w:rPr>
      <w:b/>
      <w:color w:val="FF0000"/>
    </w:rPr>
  </w:style>
  <w:style w:type="character" w:customStyle="1" w:styleId="NormalTok">
    <w:name w:val="NormalTok"/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The Area Between 2 Curves With Respect to y</dc:title>
  <dc:creator>Dan Bartkiewicz</dc:creator>
  <cp:keywords/>
  <cp:lastModifiedBy>Dan Bartkiewicz</cp:lastModifiedBy>
  <cp:revision>3</cp:revision>
  <dcterms:created xsi:type="dcterms:W3CDTF">2026-07-17T01:03:00Z</dcterms:created>
  <dcterms:modified xsi:type="dcterms:W3CDTF">2026-07-17T01:04:00Z</dcterms:modified>
  <dc:language>en-US</dc:language>
</cp:coreProperties>
</file>